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1516"/>
        <w:tblW w:w="0" w:type="auto"/>
        <w:tblLook w:val="04A0"/>
      </w:tblPr>
      <w:tblGrid>
        <w:gridCol w:w="1852"/>
        <w:gridCol w:w="2315"/>
        <w:gridCol w:w="1849"/>
        <w:gridCol w:w="1983"/>
        <w:gridCol w:w="2423"/>
        <w:gridCol w:w="1926"/>
        <w:gridCol w:w="1872"/>
      </w:tblGrid>
      <w:tr w:rsidR="0043086D" w:rsidTr="009B6ABC">
        <w:tc>
          <w:tcPr>
            <w:tcW w:w="1953" w:type="dxa"/>
          </w:tcPr>
          <w:p w:rsidR="0043086D" w:rsidRDefault="0043086D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Semaine n°</w:t>
            </w:r>
          </w:p>
          <w:p w:rsidR="009B6ABC" w:rsidRPr="009B6ABC" w:rsidRDefault="009B6ABC" w:rsidP="009B6A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</w:tcPr>
          <w:p w:rsidR="0043086D" w:rsidRPr="009B6ABC" w:rsidRDefault="0043086D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53" w:type="dxa"/>
          </w:tcPr>
          <w:p w:rsidR="0043086D" w:rsidRPr="009B6ABC" w:rsidRDefault="0043086D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96" w:type="dxa"/>
          </w:tcPr>
          <w:p w:rsidR="0043086D" w:rsidRPr="009B6ABC" w:rsidRDefault="0043086D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43086D" w:rsidRPr="009B6ABC" w:rsidRDefault="0043086D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43086D" w:rsidRPr="009B6ABC" w:rsidRDefault="0043086D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61" w:type="dxa"/>
          </w:tcPr>
          <w:p w:rsidR="0043086D" w:rsidRPr="009B6ABC" w:rsidRDefault="0043086D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6</w:t>
            </w:r>
          </w:p>
        </w:tc>
      </w:tr>
      <w:tr w:rsidR="004159EE" w:rsidTr="009B6ABC">
        <w:tc>
          <w:tcPr>
            <w:tcW w:w="1953" w:type="dxa"/>
          </w:tcPr>
          <w:p w:rsidR="004159EE" w:rsidRPr="009B6ABC" w:rsidRDefault="004159EE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Lieu</w:t>
            </w:r>
          </w:p>
        </w:tc>
        <w:tc>
          <w:tcPr>
            <w:tcW w:w="2140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Chez Alex</w:t>
            </w:r>
          </w:p>
        </w:tc>
        <w:tc>
          <w:tcPr>
            <w:tcW w:w="1953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Bar (en journée)</w:t>
            </w:r>
          </w:p>
        </w:tc>
        <w:tc>
          <w:tcPr>
            <w:tcW w:w="1996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 xml:space="preserve">Hall, </w:t>
            </w:r>
            <w:proofErr w:type="spellStart"/>
            <w:r w:rsidRPr="009B6ABC">
              <w:rPr>
                <w:sz w:val="24"/>
                <w:szCs w:val="24"/>
              </w:rPr>
              <w:t>K’fet</w:t>
            </w:r>
            <w:proofErr w:type="spellEnd"/>
            <w:r w:rsidRPr="009B6ABC">
              <w:rPr>
                <w:sz w:val="24"/>
                <w:szCs w:val="24"/>
              </w:rPr>
              <w:t>, Couloirs</w:t>
            </w:r>
          </w:p>
        </w:tc>
        <w:tc>
          <w:tcPr>
            <w:tcW w:w="2239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Chez 1 de nous</w:t>
            </w:r>
          </w:p>
        </w:tc>
        <w:tc>
          <w:tcPr>
            <w:tcW w:w="1978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Chez Florine</w:t>
            </w:r>
          </w:p>
        </w:tc>
        <w:tc>
          <w:tcPr>
            <w:tcW w:w="1961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Salle du GSI</w:t>
            </w:r>
          </w:p>
        </w:tc>
      </w:tr>
      <w:tr w:rsidR="004159EE" w:rsidTr="009B6ABC">
        <w:tc>
          <w:tcPr>
            <w:tcW w:w="1953" w:type="dxa"/>
          </w:tcPr>
          <w:p w:rsidR="004159EE" w:rsidRPr="009B6ABC" w:rsidRDefault="004159EE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Durée</w:t>
            </w:r>
          </w:p>
        </w:tc>
        <w:tc>
          <w:tcPr>
            <w:tcW w:w="2140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2 x 1h</w:t>
            </w:r>
          </w:p>
        </w:tc>
        <w:tc>
          <w:tcPr>
            <w:tcW w:w="1953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2h</w:t>
            </w:r>
          </w:p>
        </w:tc>
        <w:tc>
          <w:tcPr>
            <w:tcW w:w="1996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Par tranche de 3mn.</w:t>
            </w:r>
          </w:p>
        </w:tc>
        <w:tc>
          <w:tcPr>
            <w:tcW w:w="2239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Une soirée</w:t>
            </w:r>
          </w:p>
        </w:tc>
        <w:tc>
          <w:tcPr>
            <w:tcW w:w="1978" w:type="dxa"/>
          </w:tcPr>
          <w:p w:rsidR="004159EE" w:rsidRPr="009B6ABC" w:rsidRDefault="003D1D7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2X45mn + 15mn</w:t>
            </w:r>
          </w:p>
        </w:tc>
        <w:tc>
          <w:tcPr>
            <w:tcW w:w="1961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A définir</w:t>
            </w:r>
          </w:p>
        </w:tc>
      </w:tr>
      <w:tr w:rsidR="004159EE" w:rsidTr="009B6ABC">
        <w:tc>
          <w:tcPr>
            <w:tcW w:w="1953" w:type="dxa"/>
          </w:tcPr>
          <w:p w:rsidR="00D75AA8" w:rsidRPr="009B6ABC" w:rsidRDefault="00D75AA8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4159EE" w:rsidRPr="009B6ABC" w:rsidRDefault="004159EE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Ressources</w:t>
            </w:r>
          </w:p>
        </w:tc>
        <w:tc>
          <w:tcPr>
            <w:tcW w:w="2140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Une série anglaise avec sous-titre</w:t>
            </w:r>
            <w:r w:rsidR="0043086D" w:rsidRPr="009B6ABC">
              <w:rPr>
                <w:sz w:val="24"/>
                <w:szCs w:val="24"/>
              </w:rPr>
              <w:t>s</w:t>
            </w:r>
          </w:p>
        </w:tc>
        <w:tc>
          <w:tcPr>
            <w:tcW w:w="1953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Un journal anglais</w:t>
            </w:r>
          </w:p>
        </w:tc>
        <w:tc>
          <w:tcPr>
            <w:tcW w:w="1996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Expression anglaise</w:t>
            </w:r>
          </w:p>
        </w:tc>
        <w:tc>
          <w:tcPr>
            <w:tcW w:w="2239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 xml:space="preserve">Recettes + autres </w:t>
            </w:r>
            <w:r w:rsidR="003D1D7C" w:rsidRPr="009B6ABC">
              <w:rPr>
                <w:sz w:val="24"/>
                <w:szCs w:val="24"/>
              </w:rPr>
              <w:t>binômes</w:t>
            </w:r>
          </w:p>
        </w:tc>
        <w:tc>
          <w:tcPr>
            <w:tcW w:w="1978" w:type="dxa"/>
          </w:tcPr>
          <w:p w:rsidR="004159EE" w:rsidRPr="009B6ABC" w:rsidRDefault="003D1D7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Expression footballistique + un match de foot</w:t>
            </w:r>
          </w:p>
        </w:tc>
        <w:tc>
          <w:tcPr>
            <w:tcW w:w="1961" w:type="dxa"/>
          </w:tcPr>
          <w:p w:rsidR="004159EE" w:rsidRPr="009B6ABC" w:rsidRDefault="003D1D7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A définir</w:t>
            </w:r>
          </w:p>
        </w:tc>
      </w:tr>
      <w:tr w:rsidR="004159EE" w:rsidTr="009B6ABC">
        <w:tc>
          <w:tcPr>
            <w:tcW w:w="1953" w:type="dxa"/>
          </w:tcPr>
          <w:p w:rsidR="00D75AA8" w:rsidRPr="009B6ABC" w:rsidRDefault="00D75AA8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D75AA8" w:rsidRPr="009B6ABC" w:rsidRDefault="00D75AA8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D75AA8" w:rsidRPr="009B6ABC" w:rsidRDefault="00D75AA8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D75AA8" w:rsidRPr="009B6ABC" w:rsidRDefault="00D75AA8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D75AA8" w:rsidRPr="009B6ABC" w:rsidRDefault="00D75AA8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4159EE" w:rsidRDefault="004159EE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Activité</w:t>
            </w:r>
          </w:p>
          <w:p w:rsidR="00B95001" w:rsidRDefault="00B95001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B95001" w:rsidRDefault="00B95001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B95001" w:rsidRDefault="00B95001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B95001" w:rsidRDefault="00B95001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B95001" w:rsidRDefault="00B95001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B95001" w:rsidRDefault="00B95001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B95001" w:rsidRDefault="00B95001" w:rsidP="009B6ABC">
            <w:pPr>
              <w:jc w:val="center"/>
              <w:rPr>
                <w:b/>
                <w:sz w:val="24"/>
                <w:szCs w:val="24"/>
              </w:rPr>
            </w:pPr>
          </w:p>
          <w:p w:rsidR="00B95001" w:rsidRPr="009B6ABC" w:rsidRDefault="00B95001" w:rsidP="009B6A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On la regarde pl</w:t>
            </w:r>
            <w:r w:rsidR="0043086D" w:rsidRPr="009B6ABC">
              <w:rPr>
                <w:sz w:val="24"/>
                <w:szCs w:val="24"/>
              </w:rPr>
              <w:t>usieu</w:t>
            </w:r>
            <w:r w:rsidRPr="009B6ABC">
              <w:rPr>
                <w:sz w:val="24"/>
                <w:szCs w:val="24"/>
              </w:rPr>
              <w:t>rs fois :</w:t>
            </w:r>
          </w:p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1</w:t>
            </w:r>
            <w:r w:rsidR="0043086D" w:rsidRPr="009B6ABC">
              <w:rPr>
                <w:sz w:val="24"/>
                <w:szCs w:val="24"/>
              </w:rPr>
              <w:t>er</w:t>
            </w:r>
            <w:r w:rsidRPr="009B6ABC">
              <w:rPr>
                <w:sz w:val="24"/>
                <w:szCs w:val="24"/>
              </w:rPr>
              <w:t> : VOST</w:t>
            </w:r>
          </w:p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2</w:t>
            </w:r>
            <w:r w:rsidR="0043086D" w:rsidRPr="009B6ABC">
              <w:rPr>
                <w:sz w:val="24"/>
                <w:szCs w:val="24"/>
              </w:rPr>
              <w:t>éme</w:t>
            </w:r>
            <w:r w:rsidRPr="009B6ABC">
              <w:rPr>
                <w:sz w:val="24"/>
                <w:szCs w:val="24"/>
              </w:rPr>
              <w:t xml:space="preserve"> : On note les mots </w:t>
            </w:r>
            <w:r w:rsidR="003D1D7C" w:rsidRPr="009B6ABC">
              <w:rPr>
                <w:sz w:val="24"/>
                <w:szCs w:val="24"/>
              </w:rPr>
              <w:t>qu’on ne comprend</w:t>
            </w:r>
            <w:r w:rsidRPr="009B6ABC">
              <w:rPr>
                <w:sz w:val="24"/>
                <w:szCs w:val="24"/>
              </w:rPr>
              <w:t xml:space="preserve"> pas</w:t>
            </w:r>
          </w:p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</w:p>
          <w:p w:rsidR="004159EE" w:rsidRPr="009B6ABC" w:rsidRDefault="004159EE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On apprend</w:t>
            </w:r>
          </w:p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</w:p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3</w:t>
            </w:r>
            <w:r w:rsidR="0043086D" w:rsidRPr="009B6ABC">
              <w:rPr>
                <w:sz w:val="24"/>
                <w:szCs w:val="24"/>
              </w:rPr>
              <w:t>éme</w:t>
            </w:r>
            <w:r w:rsidRPr="009B6ABC">
              <w:rPr>
                <w:sz w:val="24"/>
                <w:szCs w:val="24"/>
              </w:rPr>
              <w:t> : VO, on essaye de comprendre mot à mot</w:t>
            </w:r>
          </w:p>
        </w:tc>
        <w:tc>
          <w:tcPr>
            <w:tcW w:w="1953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 xml:space="preserve">On prend deux articles. On essaye de le comprendre. A chaque article, un seul à le droit à un traducteur, et doit expliquer à l’autre en </w:t>
            </w:r>
            <w:r w:rsidR="0043086D" w:rsidRPr="009B6ABC">
              <w:rPr>
                <w:sz w:val="24"/>
                <w:szCs w:val="24"/>
              </w:rPr>
              <w:t>anglais les mots de vocabulaire</w:t>
            </w:r>
          </w:p>
        </w:tc>
        <w:tc>
          <w:tcPr>
            <w:tcW w:w="1996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Chacun d’entre nous, en recherche entre 20 et 25</w:t>
            </w:r>
            <w:r w:rsidR="0043086D" w:rsidRPr="009B6ABC">
              <w:rPr>
                <w:sz w:val="24"/>
                <w:szCs w:val="24"/>
              </w:rPr>
              <w:t xml:space="preserve"> mots/expressions courants</w:t>
            </w:r>
            <w:r w:rsidRPr="009B6ABC">
              <w:rPr>
                <w:sz w:val="24"/>
                <w:szCs w:val="24"/>
              </w:rPr>
              <w:t>.</w:t>
            </w:r>
          </w:p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 xml:space="preserve">On doit se les faire deviner jusqu’ à ce qu’on les connaisse </w:t>
            </w:r>
            <w:r w:rsidR="0043086D" w:rsidRPr="009B6ABC">
              <w:rPr>
                <w:sz w:val="24"/>
                <w:szCs w:val="24"/>
              </w:rPr>
              <w:t>tous les deux</w:t>
            </w:r>
          </w:p>
        </w:tc>
        <w:tc>
          <w:tcPr>
            <w:tcW w:w="2239" w:type="dxa"/>
          </w:tcPr>
          <w:p w:rsidR="004159EE" w:rsidRPr="009B6ABC" w:rsidRDefault="004159EE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 xml:space="preserve">On prépare à manger </w:t>
            </w:r>
            <w:r w:rsidR="003D1D7C" w:rsidRPr="009B6ABC">
              <w:rPr>
                <w:sz w:val="24"/>
                <w:szCs w:val="24"/>
              </w:rPr>
              <w:t>(plat</w:t>
            </w:r>
            <w:r w:rsidRPr="009B6ABC">
              <w:rPr>
                <w:sz w:val="24"/>
                <w:szCs w:val="24"/>
              </w:rPr>
              <w:t xml:space="preserve"> </w:t>
            </w:r>
            <w:r w:rsidR="0043086D" w:rsidRPr="009B6ABC">
              <w:rPr>
                <w:sz w:val="24"/>
                <w:szCs w:val="24"/>
              </w:rPr>
              <w:t>anglais avec recette anglaise</w:t>
            </w:r>
            <w:r w:rsidR="003D1D7C" w:rsidRPr="009B6ABC">
              <w:rPr>
                <w:sz w:val="24"/>
                <w:szCs w:val="24"/>
              </w:rPr>
              <w:t>). Puis on passe la soirée ensemble, où on pourrait chacun parler de notre auto-apprentissage pour commencer</w:t>
            </w:r>
            <w:r w:rsidR="0043086D" w:rsidRPr="009B6ABC">
              <w:rPr>
                <w:sz w:val="24"/>
                <w:szCs w:val="24"/>
              </w:rPr>
              <w:t>, de nos impressions/éventuels progrès puis</w:t>
            </w:r>
            <w:r w:rsidR="003D1D7C" w:rsidRPr="009B6ABC">
              <w:rPr>
                <w:sz w:val="24"/>
                <w:szCs w:val="24"/>
              </w:rPr>
              <w:t xml:space="preserve"> </w:t>
            </w:r>
            <w:r w:rsidR="0043086D" w:rsidRPr="009B6ABC">
              <w:rPr>
                <w:sz w:val="24"/>
                <w:szCs w:val="24"/>
              </w:rPr>
              <w:t>après parler de tout et de rien</w:t>
            </w:r>
          </w:p>
        </w:tc>
        <w:tc>
          <w:tcPr>
            <w:tcW w:w="1978" w:type="dxa"/>
          </w:tcPr>
          <w:p w:rsidR="004159EE" w:rsidRPr="009B6ABC" w:rsidRDefault="003D1D7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On apprend des expressions que l’on utilise pendant les matchs de foot, et le but e</w:t>
            </w:r>
            <w:r w:rsidR="0043086D" w:rsidRPr="009B6ABC">
              <w:rPr>
                <w:sz w:val="24"/>
                <w:szCs w:val="24"/>
              </w:rPr>
              <w:t>s</w:t>
            </w:r>
            <w:r w:rsidRPr="009B6ABC">
              <w:rPr>
                <w:sz w:val="24"/>
                <w:szCs w:val="24"/>
              </w:rPr>
              <w:t>t de les</w:t>
            </w:r>
            <w:r w:rsidR="0043086D" w:rsidRPr="009B6ABC">
              <w:rPr>
                <w:sz w:val="24"/>
                <w:szCs w:val="24"/>
              </w:rPr>
              <w:t xml:space="preserve"> ressortir durant le visionnage (sorte de jeu de commentateurs</w:t>
            </w:r>
          </w:p>
        </w:tc>
        <w:tc>
          <w:tcPr>
            <w:tcW w:w="1961" w:type="dxa"/>
          </w:tcPr>
          <w:p w:rsidR="004159EE" w:rsidRPr="009B6ABC" w:rsidRDefault="003D1D7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Apprentissage bête et méchant de vocabulaire</w:t>
            </w:r>
            <w:r w:rsidR="0043086D" w:rsidRPr="009B6ABC">
              <w:rPr>
                <w:sz w:val="24"/>
                <w:szCs w:val="24"/>
              </w:rPr>
              <w:t xml:space="preserve"> (but : se contraindre)</w:t>
            </w:r>
          </w:p>
        </w:tc>
      </w:tr>
      <w:tr w:rsidR="0034516D" w:rsidTr="009B6ABC">
        <w:tc>
          <w:tcPr>
            <w:tcW w:w="1953" w:type="dxa"/>
          </w:tcPr>
          <w:p w:rsidR="0034516D" w:rsidRPr="009B6ABC" w:rsidRDefault="0034516D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Facteurs extérieurs</w:t>
            </w:r>
          </w:p>
        </w:tc>
        <w:tc>
          <w:tcPr>
            <w:tcW w:w="2140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Tentation de faire autre chose</w:t>
            </w:r>
          </w:p>
        </w:tc>
        <w:tc>
          <w:tcPr>
            <w:tcW w:w="1953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Bruit, dérangement du service</w:t>
            </w:r>
          </w:p>
        </w:tc>
        <w:tc>
          <w:tcPr>
            <w:tcW w:w="1996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Bruit, distraction par personnes extérieures</w:t>
            </w:r>
          </w:p>
        </w:tc>
        <w:tc>
          <w:tcPr>
            <w:tcW w:w="2239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Tentation de faire autre chose, de parler français</w:t>
            </w:r>
          </w:p>
        </w:tc>
        <w:tc>
          <w:tcPr>
            <w:tcW w:w="1978" w:type="dxa"/>
          </w:tcPr>
          <w:p w:rsidR="0034516D" w:rsidRPr="009B6ABC" w:rsidRDefault="009865C5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Tentation de regarder le match sans « Anglais »</w:t>
            </w:r>
          </w:p>
        </w:tc>
        <w:tc>
          <w:tcPr>
            <w:tcW w:w="1961" w:type="dxa"/>
          </w:tcPr>
          <w:p w:rsidR="0034516D" w:rsidRPr="009B6ABC" w:rsidRDefault="009865C5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Pas de motivation</w:t>
            </w:r>
          </w:p>
        </w:tc>
      </w:tr>
      <w:tr w:rsidR="0034516D" w:rsidTr="009B6ABC">
        <w:tc>
          <w:tcPr>
            <w:tcW w:w="1953" w:type="dxa"/>
          </w:tcPr>
          <w:p w:rsidR="0034516D" w:rsidRPr="009B6ABC" w:rsidRDefault="009865C5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Détails</w:t>
            </w:r>
          </w:p>
        </w:tc>
        <w:tc>
          <w:tcPr>
            <w:tcW w:w="2140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Atmosphère plus agréable</w:t>
            </w:r>
          </w:p>
        </w:tc>
        <w:tc>
          <w:tcPr>
            <w:tcW w:w="1953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Atmosphère différente</w:t>
            </w:r>
          </w:p>
        </w:tc>
        <w:tc>
          <w:tcPr>
            <w:tcW w:w="1996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Temps fractionné</w:t>
            </w:r>
          </w:p>
        </w:tc>
        <w:tc>
          <w:tcPr>
            <w:tcW w:w="2239" w:type="dxa"/>
          </w:tcPr>
          <w:p w:rsidR="0034516D" w:rsidRPr="009B6ABC" w:rsidRDefault="009865C5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Travail entre binômes</w:t>
            </w:r>
          </w:p>
        </w:tc>
        <w:tc>
          <w:tcPr>
            <w:tcW w:w="1978" w:type="dxa"/>
          </w:tcPr>
          <w:p w:rsidR="0034516D" w:rsidRPr="009B6ABC" w:rsidRDefault="009865C5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Passion/Plaisir</w:t>
            </w:r>
          </w:p>
        </w:tc>
        <w:tc>
          <w:tcPr>
            <w:tcW w:w="1961" w:type="dxa"/>
          </w:tcPr>
          <w:p w:rsidR="0034516D" w:rsidRPr="009B6ABC" w:rsidRDefault="009865C5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Efficace ?, Atmosphère de travail</w:t>
            </w:r>
          </w:p>
        </w:tc>
      </w:tr>
      <w:tr w:rsidR="009865C5" w:rsidTr="009B6ABC">
        <w:tc>
          <w:tcPr>
            <w:tcW w:w="1953" w:type="dxa"/>
          </w:tcPr>
          <w:p w:rsidR="009865C5" w:rsidRPr="009B6ABC" w:rsidRDefault="009865C5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lastRenderedPageBreak/>
              <w:t>Interrogation</w:t>
            </w:r>
          </w:p>
        </w:tc>
        <w:tc>
          <w:tcPr>
            <w:tcW w:w="2140" w:type="dxa"/>
          </w:tcPr>
          <w:p w:rsidR="009865C5" w:rsidRPr="009B6ABC" w:rsidRDefault="009B6AB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 xml:space="preserve">Fait-on l’effort de comprendre le VO ou bien fait-on appel à nos souvenirs (visionnage VOST)? </w:t>
            </w:r>
          </w:p>
        </w:tc>
        <w:tc>
          <w:tcPr>
            <w:tcW w:w="1953" w:type="dxa"/>
          </w:tcPr>
          <w:p w:rsidR="009865C5" w:rsidRPr="009B6ABC" w:rsidRDefault="009B6AB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Apprend-on mieux quand on nous explique le vocabulaire ou quand on l’explique à quelqu’un d’autre ?</w:t>
            </w:r>
          </w:p>
        </w:tc>
        <w:tc>
          <w:tcPr>
            <w:tcW w:w="1996" w:type="dxa"/>
          </w:tcPr>
          <w:p w:rsidR="009865C5" w:rsidRPr="009B6ABC" w:rsidRDefault="009B6AB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Réduire la durée des séances est il efficace ?</w:t>
            </w:r>
          </w:p>
        </w:tc>
        <w:tc>
          <w:tcPr>
            <w:tcW w:w="2239" w:type="dxa"/>
          </w:tcPr>
          <w:p w:rsidR="009865C5" w:rsidRPr="009B6ABC" w:rsidRDefault="009B6AB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Comment travail les autres ? Comment voient-ils l’AA ? Est-il « utile » de parler anglais entres français ? Est-ce plus motivant de travailler avec d’autres binômes ?</w:t>
            </w:r>
          </w:p>
        </w:tc>
        <w:tc>
          <w:tcPr>
            <w:tcW w:w="1978" w:type="dxa"/>
          </w:tcPr>
          <w:p w:rsidR="009865C5" w:rsidRPr="009B6ABC" w:rsidRDefault="009865C5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Amusement permet-il un bon AA ?</w:t>
            </w:r>
          </w:p>
        </w:tc>
        <w:tc>
          <w:tcPr>
            <w:tcW w:w="1961" w:type="dxa"/>
          </w:tcPr>
          <w:p w:rsidR="009865C5" w:rsidRPr="009B6ABC" w:rsidRDefault="009B6ABC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Cette méthode que nous utilisons depuis plusieurs années est-elle la plus efficace ?</w:t>
            </w:r>
          </w:p>
        </w:tc>
      </w:tr>
      <w:tr w:rsidR="0034516D" w:rsidTr="009B6ABC">
        <w:tc>
          <w:tcPr>
            <w:tcW w:w="1953" w:type="dxa"/>
          </w:tcPr>
          <w:p w:rsidR="0034516D" w:rsidRPr="009B6ABC" w:rsidRDefault="009865C5" w:rsidP="009B6ABC">
            <w:pPr>
              <w:jc w:val="center"/>
              <w:rPr>
                <w:b/>
                <w:sz w:val="24"/>
                <w:szCs w:val="24"/>
              </w:rPr>
            </w:pPr>
            <w:r w:rsidRPr="009B6ABC">
              <w:rPr>
                <w:b/>
                <w:sz w:val="24"/>
                <w:szCs w:val="24"/>
              </w:rPr>
              <w:t>Afin d’améliorer notre…</w:t>
            </w:r>
          </w:p>
        </w:tc>
        <w:tc>
          <w:tcPr>
            <w:tcW w:w="2140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CO</w:t>
            </w:r>
          </w:p>
        </w:tc>
        <w:tc>
          <w:tcPr>
            <w:tcW w:w="1953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CE</w:t>
            </w:r>
          </w:p>
        </w:tc>
        <w:tc>
          <w:tcPr>
            <w:tcW w:w="1996" w:type="dxa"/>
          </w:tcPr>
          <w:p w:rsidR="0034516D" w:rsidRPr="009B6ABC" w:rsidRDefault="0034516D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EO</w:t>
            </w:r>
          </w:p>
        </w:tc>
        <w:tc>
          <w:tcPr>
            <w:tcW w:w="2239" w:type="dxa"/>
          </w:tcPr>
          <w:p w:rsidR="0034516D" w:rsidRPr="009B6ABC" w:rsidRDefault="009865C5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EO, CO</w:t>
            </w:r>
          </w:p>
        </w:tc>
        <w:tc>
          <w:tcPr>
            <w:tcW w:w="1978" w:type="dxa"/>
          </w:tcPr>
          <w:p w:rsidR="0034516D" w:rsidRPr="009B6ABC" w:rsidRDefault="009865C5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CO puis EO</w:t>
            </w:r>
          </w:p>
        </w:tc>
        <w:tc>
          <w:tcPr>
            <w:tcW w:w="1961" w:type="dxa"/>
          </w:tcPr>
          <w:p w:rsidR="0034516D" w:rsidRPr="009B6ABC" w:rsidRDefault="009865C5" w:rsidP="009B6ABC">
            <w:pPr>
              <w:jc w:val="center"/>
              <w:rPr>
                <w:sz w:val="24"/>
                <w:szCs w:val="24"/>
              </w:rPr>
            </w:pPr>
            <w:r w:rsidRPr="009B6ABC">
              <w:rPr>
                <w:sz w:val="24"/>
                <w:szCs w:val="24"/>
              </w:rPr>
              <w:t>Vocabulaire</w:t>
            </w:r>
          </w:p>
        </w:tc>
      </w:tr>
    </w:tbl>
    <w:p w:rsidR="005B2756" w:rsidRDefault="005B2756"/>
    <w:p w:rsidR="009865C5" w:rsidRDefault="009865C5">
      <w:r>
        <w:t>Le lundi sera réservé à la planification et à la préparation de notre semaine.</w:t>
      </w:r>
    </w:p>
    <w:p w:rsidR="003D1D7C" w:rsidRDefault="003D1D7C">
      <w:r>
        <w:t xml:space="preserve">Chaque semaine, </w:t>
      </w:r>
      <w:r w:rsidR="00D75AA8">
        <w:t xml:space="preserve"> nous fe</w:t>
      </w:r>
      <w:r w:rsidR="0043086D">
        <w:t>rons</w:t>
      </w:r>
      <w:r>
        <w:t xml:space="preserve"> une courte évaluation : impression</w:t>
      </w:r>
      <w:r w:rsidR="0043086D">
        <w:t>s/ ressentis</w:t>
      </w:r>
      <w:r>
        <w:t xml:space="preserve"> sur le moment, impression</w:t>
      </w:r>
      <w:r w:rsidR="0043086D">
        <w:t>s</w:t>
      </w:r>
      <w:r>
        <w:t xml:space="preserve"> avec un peu de recul, noter</w:t>
      </w:r>
      <w:r w:rsidR="0043086D">
        <w:t xml:space="preserve"> </w:t>
      </w:r>
      <w:r w:rsidR="007F62DF">
        <w:t>l</w:t>
      </w:r>
      <w:r>
        <w:t>es facteurs extérieurs</w:t>
      </w:r>
      <w:r w:rsidR="0043086D">
        <w:t>.</w:t>
      </w:r>
    </w:p>
    <w:p w:rsidR="003D1D7C" w:rsidRDefault="003D1D7C">
      <w:r w:rsidRPr="0043086D">
        <w:rPr>
          <w:b/>
          <w:sz w:val="28"/>
          <w:szCs w:val="28"/>
          <w:u w:val="single"/>
        </w:rPr>
        <w:t xml:space="preserve">Semaine </w:t>
      </w:r>
      <w:r w:rsidR="0043086D" w:rsidRPr="0043086D">
        <w:rPr>
          <w:b/>
          <w:sz w:val="28"/>
          <w:szCs w:val="28"/>
          <w:u w:val="single"/>
        </w:rPr>
        <w:t>n°7</w:t>
      </w:r>
      <w:r w:rsidR="0043086D">
        <w:rPr>
          <w:b/>
          <w:sz w:val="28"/>
          <w:szCs w:val="28"/>
        </w:rPr>
        <w:t xml:space="preserve"> : </w:t>
      </w:r>
      <w:r w:rsidR="00D75AA8">
        <w:rPr>
          <w:b/>
          <w:sz w:val="28"/>
          <w:szCs w:val="28"/>
        </w:rPr>
        <w:t>B</w:t>
      </w:r>
      <w:r w:rsidR="0043086D" w:rsidRPr="0043086D">
        <w:rPr>
          <w:b/>
          <w:sz w:val="28"/>
          <w:szCs w:val="28"/>
        </w:rPr>
        <w:t>ilan</w:t>
      </w:r>
      <w:r w:rsidR="00D75AA8">
        <w:rPr>
          <w:b/>
          <w:sz w:val="28"/>
          <w:szCs w:val="28"/>
        </w:rPr>
        <w:t xml:space="preserve"> final</w:t>
      </w:r>
      <w:r w:rsidR="0043086D" w:rsidRPr="0043086D">
        <w:rPr>
          <w:b/>
        </w:rPr>
        <w:t>:</w:t>
      </w:r>
      <w:r>
        <w:br/>
        <w:t>Qu’est ce qu’on a le mieux retenu ? Pourquoi ? (intérêt d</w:t>
      </w:r>
      <w:r w:rsidR="00D75AA8">
        <w:t>u thème, type d’apprentissage (</w:t>
      </w:r>
      <w:r>
        <w:t>durée et forme), temps écoulé dep</w:t>
      </w:r>
      <w:r w:rsidR="0043086D">
        <w:t>uis l’apprentissage</w:t>
      </w:r>
      <w:proofErr w:type="gramStart"/>
      <w:r w:rsidR="0043086D">
        <w:t>)</w:t>
      </w:r>
      <w:proofErr w:type="gramEnd"/>
      <w:r w:rsidR="0043086D">
        <w:br/>
        <w:t>Conclusion =&gt;Mise en place d’un second plan d’action correspondant d’avantage à notre façon de progresser.</w:t>
      </w:r>
      <w:r>
        <w:br/>
      </w:r>
    </w:p>
    <w:sectPr w:rsidR="003D1D7C" w:rsidSect="004159E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ABC" w:rsidRDefault="009B6ABC" w:rsidP="0043086D">
      <w:pPr>
        <w:spacing w:after="0" w:line="240" w:lineRule="auto"/>
      </w:pPr>
      <w:r>
        <w:separator/>
      </w:r>
    </w:p>
  </w:endnote>
  <w:endnote w:type="continuationSeparator" w:id="0">
    <w:p w:rsidR="009B6ABC" w:rsidRDefault="009B6ABC" w:rsidP="00430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ABC" w:rsidRDefault="009B6ABC" w:rsidP="0043086D">
      <w:pPr>
        <w:spacing w:after="0" w:line="240" w:lineRule="auto"/>
      </w:pPr>
      <w:r>
        <w:separator/>
      </w:r>
    </w:p>
  </w:footnote>
  <w:footnote w:type="continuationSeparator" w:id="0">
    <w:p w:rsidR="009B6ABC" w:rsidRDefault="009B6ABC" w:rsidP="00430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ABC" w:rsidRPr="0043086D" w:rsidRDefault="009B6ABC" w:rsidP="0043086D">
    <w:pPr>
      <w:pStyle w:val="En-tte"/>
      <w:jc w:val="center"/>
      <w:rPr>
        <w:b/>
        <w:sz w:val="52"/>
        <w:szCs w:val="52"/>
      </w:rPr>
    </w:pPr>
    <w:r w:rsidRPr="0043086D">
      <w:rPr>
        <w:b/>
        <w:sz w:val="52"/>
        <w:szCs w:val="52"/>
      </w:rPr>
      <w:t>Plan d’action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9EE"/>
    <w:rsid w:val="00133626"/>
    <w:rsid w:val="0034516D"/>
    <w:rsid w:val="003D1D7C"/>
    <w:rsid w:val="004159EE"/>
    <w:rsid w:val="0043086D"/>
    <w:rsid w:val="005B2756"/>
    <w:rsid w:val="00712194"/>
    <w:rsid w:val="007F62DF"/>
    <w:rsid w:val="009464C3"/>
    <w:rsid w:val="009865C5"/>
    <w:rsid w:val="009B6ABC"/>
    <w:rsid w:val="00B95001"/>
    <w:rsid w:val="00CF75EB"/>
    <w:rsid w:val="00D75AA8"/>
    <w:rsid w:val="00DD21EE"/>
    <w:rsid w:val="00EC3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7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5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43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3086D"/>
  </w:style>
  <w:style w:type="paragraph" w:styleId="Pieddepage">
    <w:name w:val="footer"/>
    <w:basedOn w:val="Normal"/>
    <w:link w:val="PieddepageCar"/>
    <w:uiPriority w:val="99"/>
    <w:semiHidden/>
    <w:unhideWhenUsed/>
    <w:rsid w:val="0043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308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2387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Damien</dc:creator>
  <cp:lastModifiedBy>et</cp:lastModifiedBy>
  <cp:revision>2</cp:revision>
  <dcterms:created xsi:type="dcterms:W3CDTF">2011-03-10T09:46:00Z</dcterms:created>
  <dcterms:modified xsi:type="dcterms:W3CDTF">2011-03-10T09:46:00Z</dcterms:modified>
</cp:coreProperties>
</file>